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ED" w:rsidRDefault="007230E3" w:rsidP="007230E3">
      <w:pPr>
        <w:jc w:val="center"/>
        <w:rPr>
          <w:b/>
          <w:bCs/>
          <w:lang w:val="en-US"/>
        </w:rPr>
      </w:pPr>
      <w:r w:rsidRPr="007230E3">
        <w:rPr>
          <w:b/>
          <w:bCs/>
          <w:lang w:val="en-US"/>
        </w:rPr>
        <w:t>Fresh vegetables and fruits release conditions</w:t>
      </w:r>
    </w:p>
    <w:p w:rsidR="007230E3" w:rsidRPr="001D626E" w:rsidRDefault="007230E3" w:rsidP="007230E3">
      <w:pPr>
        <w:rPr>
          <w:lang w:val="en-US"/>
        </w:rPr>
      </w:pPr>
      <w:r w:rsidRPr="001D626E">
        <w:rPr>
          <w:lang w:val="en-US"/>
        </w:rPr>
        <w:t xml:space="preserve">First: Conditions for documents enclosed to fresh vegetables and fruits consignments </w:t>
      </w:r>
    </w:p>
    <w:p w:rsidR="007230E3" w:rsidRDefault="007230E3" w:rsidP="003710D1">
      <w:pPr>
        <w:pStyle w:val="Prrafodelista"/>
        <w:numPr>
          <w:ilvl w:val="0"/>
          <w:numId w:val="1"/>
        </w:numPr>
        <w:rPr>
          <w:lang w:val="en-US"/>
        </w:rPr>
      </w:pPr>
      <w:r>
        <w:rPr>
          <w:lang w:val="en-US"/>
        </w:rPr>
        <w:t>Fresh vegetables and fruits consignments shall contain a phytosanitary certificate from the official entities in the country of origin or exporting country containing consignment data according to the in</w:t>
      </w:r>
      <w:bookmarkStart w:id="0" w:name="_GoBack"/>
      <w:bookmarkEnd w:id="0"/>
      <w:r>
        <w:rPr>
          <w:lang w:val="en-US"/>
        </w:rPr>
        <w:t>ternational standards for phytosanitary measures and include data regarding exporter, importer, product specifications, treatment details (disinfection, fumigation, waxing, polishing, radiati</w:t>
      </w:r>
      <w:r w:rsidR="003710D1">
        <w:rPr>
          <w:lang w:val="en-US"/>
        </w:rPr>
        <w:t>on</w:t>
      </w:r>
      <w:r>
        <w:rPr>
          <w:lang w:val="en-US"/>
        </w:rPr>
        <w:t xml:space="preserve">) of the products. The certificate shall </w:t>
      </w:r>
      <w:r w:rsidR="003710D1">
        <w:rPr>
          <w:lang w:val="en-US"/>
        </w:rPr>
        <w:t>indicate</w:t>
      </w:r>
      <w:r>
        <w:rPr>
          <w:lang w:val="en-US"/>
        </w:rPr>
        <w:t xml:space="preserve"> the </w:t>
      </w:r>
      <w:r w:rsidR="00F103EB">
        <w:rPr>
          <w:lang w:val="en-US"/>
        </w:rPr>
        <w:t>following text:</w:t>
      </w:r>
    </w:p>
    <w:p w:rsidR="00F103EB" w:rsidRDefault="00F103EB" w:rsidP="00840320">
      <w:pPr>
        <w:pStyle w:val="Prrafodelista"/>
        <w:numPr>
          <w:ilvl w:val="0"/>
          <w:numId w:val="2"/>
        </w:numPr>
        <w:rPr>
          <w:lang w:val="en-US"/>
        </w:rPr>
      </w:pPr>
      <w:r>
        <w:rPr>
          <w:lang w:val="en-US"/>
        </w:rPr>
        <w:t>The vegetable</w:t>
      </w:r>
      <w:r w:rsidR="002978B1">
        <w:rPr>
          <w:lang w:val="en-US"/>
        </w:rPr>
        <w:t>s</w:t>
      </w:r>
      <w:r>
        <w:rPr>
          <w:lang w:val="en-US"/>
        </w:rPr>
        <w:t xml:space="preserve"> products which details are indicated in this certificate are subject to phytosanitary regulations and have been inspected in accordance with the applicable procedures and found free of </w:t>
      </w:r>
      <w:r w:rsidR="00840320" w:rsidRPr="00840320">
        <w:rPr>
          <w:lang w:val="en-US"/>
        </w:rPr>
        <w:t>non-quarantine pests</w:t>
      </w:r>
      <w:r w:rsidR="00840320">
        <w:rPr>
          <w:lang w:val="en-US"/>
        </w:rPr>
        <w:t>.</w:t>
      </w:r>
    </w:p>
    <w:p w:rsidR="00840320" w:rsidRDefault="00840320" w:rsidP="002978B1">
      <w:pPr>
        <w:pStyle w:val="Prrafodelista"/>
        <w:numPr>
          <w:ilvl w:val="0"/>
          <w:numId w:val="2"/>
        </w:numPr>
        <w:rPr>
          <w:lang w:val="en-US"/>
        </w:rPr>
      </w:pPr>
      <w:r>
        <w:rPr>
          <w:lang w:val="en-US"/>
        </w:rPr>
        <w:t xml:space="preserve">The </w:t>
      </w:r>
      <w:proofErr w:type="spellStart"/>
      <w:r>
        <w:rPr>
          <w:lang w:val="en-US"/>
        </w:rPr>
        <w:t>phytoproducts</w:t>
      </w:r>
      <w:proofErr w:type="spellEnd"/>
      <w:r>
        <w:rPr>
          <w:lang w:val="en-US"/>
        </w:rPr>
        <w:t xml:space="preserve"> which specifications are indicated in </w:t>
      </w:r>
      <w:r w:rsidR="002978B1">
        <w:rPr>
          <w:lang w:val="en-US"/>
        </w:rPr>
        <w:t>this certificate are (safe) and s</w:t>
      </w:r>
      <w:r w:rsidRPr="00840320">
        <w:rPr>
          <w:lang w:val="en-US"/>
        </w:rPr>
        <w:t>uitable for human consumption</w:t>
      </w:r>
      <w:r>
        <w:rPr>
          <w:lang w:val="en-US"/>
        </w:rPr>
        <w:t>.</w:t>
      </w:r>
    </w:p>
    <w:p w:rsidR="00840320" w:rsidRDefault="00840320" w:rsidP="00840320">
      <w:pPr>
        <w:pStyle w:val="Prrafodelista"/>
        <w:numPr>
          <w:ilvl w:val="0"/>
          <w:numId w:val="1"/>
        </w:numPr>
        <w:rPr>
          <w:lang w:val="en-US"/>
        </w:rPr>
      </w:pPr>
      <w:r>
        <w:rPr>
          <w:lang w:val="en-US"/>
        </w:rPr>
        <w:t>The fresh vegetables and fruits consignment produced in accordance with organic production criteria shall obtain the organic products certificate.</w:t>
      </w:r>
    </w:p>
    <w:p w:rsidR="00840320" w:rsidRDefault="00840320" w:rsidP="00840320">
      <w:pPr>
        <w:pStyle w:val="Prrafodelista"/>
        <w:numPr>
          <w:ilvl w:val="0"/>
          <w:numId w:val="1"/>
        </w:numPr>
        <w:rPr>
          <w:lang w:val="en-US"/>
        </w:rPr>
      </w:pPr>
      <w:r>
        <w:rPr>
          <w:lang w:val="en-US"/>
        </w:rPr>
        <w:t>Delivery authorization.</w:t>
      </w:r>
    </w:p>
    <w:p w:rsidR="00840320" w:rsidRDefault="00840320" w:rsidP="00840320">
      <w:pPr>
        <w:pStyle w:val="Prrafodelista"/>
        <w:numPr>
          <w:ilvl w:val="0"/>
          <w:numId w:val="1"/>
        </w:numPr>
        <w:rPr>
          <w:lang w:val="en-US"/>
        </w:rPr>
      </w:pPr>
      <w:r>
        <w:rPr>
          <w:lang w:val="en-US"/>
        </w:rPr>
        <w:t>Copy of customs statement.</w:t>
      </w:r>
    </w:p>
    <w:p w:rsidR="00840320" w:rsidRDefault="00840320" w:rsidP="00840320">
      <w:pPr>
        <w:pStyle w:val="Prrafodelista"/>
        <w:numPr>
          <w:ilvl w:val="0"/>
          <w:numId w:val="1"/>
        </w:numPr>
        <w:rPr>
          <w:lang w:val="en-US"/>
        </w:rPr>
      </w:pPr>
      <w:r>
        <w:rPr>
          <w:lang w:val="en-US"/>
        </w:rPr>
        <w:t xml:space="preserve">Copy of the </w:t>
      </w:r>
      <w:r w:rsidRPr="00840320">
        <w:rPr>
          <w:lang w:val="en-US"/>
        </w:rPr>
        <w:t>purchase invoice</w:t>
      </w:r>
      <w:r>
        <w:rPr>
          <w:lang w:val="en-US"/>
        </w:rPr>
        <w:t>.</w:t>
      </w:r>
    </w:p>
    <w:p w:rsidR="00E41FE6" w:rsidRDefault="00E41FE6" w:rsidP="00E41FE6">
      <w:pPr>
        <w:rPr>
          <w:lang w:val="en-US"/>
        </w:rPr>
      </w:pPr>
      <w:r>
        <w:rPr>
          <w:lang w:val="en-US"/>
        </w:rPr>
        <w:t>Second: product conditions</w:t>
      </w:r>
    </w:p>
    <w:p w:rsidR="00E41FE6" w:rsidRDefault="00E41FE6" w:rsidP="00E41FE6">
      <w:pPr>
        <w:pStyle w:val="Prrafodelista"/>
        <w:numPr>
          <w:ilvl w:val="0"/>
          <w:numId w:val="3"/>
        </w:numPr>
        <w:rPr>
          <w:lang w:val="en-US"/>
        </w:rPr>
      </w:pPr>
      <w:r w:rsidRPr="00E41FE6">
        <w:rPr>
          <w:lang w:val="en-US"/>
        </w:rPr>
        <w:t xml:space="preserve">Fresh vegetables and fruits shall not be among </w:t>
      </w:r>
      <w:r w:rsidR="00DB6BEF">
        <w:rPr>
          <w:lang w:val="en-US"/>
        </w:rPr>
        <w:t xml:space="preserve">the </w:t>
      </w:r>
      <w:r w:rsidRPr="00E41FE6">
        <w:rPr>
          <w:lang w:val="en-US"/>
        </w:rPr>
        <w:t>types under import ban.</w:t>
      </w:r>
    </w:p>
    <w:p w:rsidR="00E41FE6" w:rsidRDefault="008916C4" w:rsidP="00DB6BEF">
      <w:pPr>
        <w:pStyle w:val="Prrafodelista"/>
        <w:numPr>
          <w:ilvl w:val="0"/>
          <w:numId w:val="3"/>
        </w:numPr>
        <w:rPr>
          <w:lang w:val="en-US"/>
        </w:rPr>
      </w:pPr>
      <w:r>
        <w:rPr>
          <w:lang w:val="en-US"/>
        </w:rPr>
        <w:t>Fresh</w:t>
      </w:r>
      <w:r w:rsidR="00E41FE6">
        <w:rPr>
          <w:lang w:val="en-US"/>
        </w:rPr>
        <w:t xml:space="preserve"> vegetables and fruits shall fulfil the GSO 123</w:t>
      </w:r>
      <w:r w:rsidR="00626CF3">
        <w:rPr>
          <w:lang w:val="en-US"/>
        </w:rPr>
        <w:t xml:space="preserve"> (</w:t>
      </w:r>
      <w:r w:rsidR="00626CF3" w:rsidRPr="00626CF3">
        <w:rPr>
          <w:lang w:val="en-US"/>
        </w:rPr>
        <w:t xml:space="preserve">General conditions of vegetables </w:t>
      </w:r>
      <w:r w:rsidR="00DB6BEF">
        <w:rPr>
          <w:lang w:val="en-US"/>
        </w:rPr>
        <w:t>a</w:t>
      </w:r>
      <w:r w:rsidR="00626CF3" w:rsidRPr="00626CF3">
        <w:rPr>
          <w:lang w:val="en-US"/>
        </w:rPr>
        <w:t>nd fresh fruits</w:t>
      </w:r>
      <w:r w:rsidR="00626CF3">
        <w:rPr>
          <w:lang w:val="en-US"/>
        </w:rPr>
        <w:t>).</w:t>
      </w:r>
    </w:p>
    <w:p w:rsidR="00626CF3" w:rsidRDefault="008916C4" w:rsidP="00626CF3">
      <w:pPr>
        <w:pStyle w:val="Prrafodelista"/>
        <w:numPr>
          <w:ilvl w:val="0"/>
          <w:numId w:val="3"/>
        </w:numPr>
        <w:rPr>
          <w:lang w:val="en-US"/>
        </w:rPr>
      </w:pPr>
      <w:r>
        <w:rPr>
          <w:lang w:val="en-US"/>
        </w:rPr>
        <w:t xml:space="preserve">Fresh vegetables and fruits shall fulfil all requirements set forth in the approved technical regulations and published on the website: </w:t>
      </w:r>
      <w:hyperlink r:id="rId6" w:history="1">
        <w:r w:rsidRPr="00B0711D">
          <w:rPr>
            <w:rStyle w:val="Hipervnculo"/>
            <w:lang w:val="en-US"/>
          </w:rPr>
          <w:t>www.gso.org.sa</w:t>
        </w:r>
      </w:hyperlink>
      <w:r>
        <w:rPr>
          <w:lang w:val="en-US"/>
        </w:rPr>
        <w:t xml:space="preserve"> and the SFDA website: </w:t>
      </w:r>
      <w:hyperlink r:id="rId7" w:history="1">
        <w:r w:rsidRPr="00B0711D">
          <w:rPr>
            <w:rStyle w:val="Hipervnculo"/>
            <w:lang w:val="en-US"/>
          </w:rPr>
          <w:t>www.sfda.gov.sa</w:t>
        </w:r>
      </w:hyperlink>
      <w:r>
        <w:rPr>
          <w:lang w:val="en-US"/>
        </w:rPr>
        <w:t>.</w:t>
      </w:r>
    </w:p>
    <w:p w:rsidR="008916C4" w:rsidRDefault="008916C4" w:rsidP="00DB6BEF">
      <w:pPr>
        <w:pStyle w:val="Prrafodelista"/>
        <w:numPr>
          <w:ilvl w:val="0"/>
          <w:numId w:val="3"/>
        </w:numPr>
        <w:rPr>
          <w:lang w:val="en-US"/>
        </w:rPr>
      </w:pPr>
      <w:r>
        <w:rPr>
          <w:lang w:val="en-US"/>
        </w:rPr>
        <w:t xml:space="preserve">Waxing or polishing additive materials for Fresh vegetables and fruits shall only be from natural safe materials allowed in accordance with the approved Gulf technical regulations </w:t>
      </w:r>
      <w:r w:rsidR="00DB6BEF">
        <w:rPr>
          <w:lang w:val="en-US"/>
        </w:rPr>
        <w:t xml:space="preserve">GSO 2500 </w:t>
      </w:r>
      <w:r>
        <w:rPr>
          <w:lang w:val="en-US"/>
        </w:rPr>
        <w:t xml:space="preserve">(additives allowed in food) such as Beeswax, </w:t>
      </w:r>
      <w:proofErr w:type="spellStart"/>
      <w:r>
        <w:rPr>
          <w:lang w:val="en-US"/>
        </w:rPr>
        <w:t>Candelilla</w:t>
      </w:r>
      <w:proofErr w:type="spellEnd"/>
      <w:r>
        <w:rPr>
          <w:lang w:val="en-US"/>
        </w:rPr>
        <w:t xml:space="preserve"> wax E902 and Carnauba wax E903. Oil or mineral derivatives are not allowed.</w:t>
      </w:r>
    </w:p>
    <w:p w:rsidR="008916C4" w:rsidRDefault="008916C4" w:rsidP="008916C4">
      <w:pPr>
        <w:pStyle w:val="Prrafodelista"/>
        <w:numPr>
          <w:ilvl w:val="0"/>
          <w:numId w:val="3"/>
        </w:numPr>
        <w:rPr>
          <w:lang w:val="en-US"/>
        </w:rPr>
      </w:pPr>
      <w:r>
        <w:rPr>
          <w:lang w:val="en-US"/>
        </w:rPr>
        <w:t>Chemical coloring and ripening materials are not allowed to use with fresh vegetables and fruits.</w:t>
      </w:r>
    </w:p>
    <w:p w:rsidR="008916C4" w:rsidRDefault="008916C4" w:rsidP="008916C4">
      <w:pPr>
        <w:pStyle w:val="Prrafodelista"/>
        <w:numPr>
          <w:ilvl w:val="0"/>
          <w:numId w:val="3"/>
        </w:numPr>
        <w:rPr>
          <w:lang w:val="en-US"/>
        </w:rPr>
      </w:pPr>
      <w:r>
        <w:rPr>
          <w:lang w:val="en-US"/>
        </w:rPr>
        <w:t>The use of radiation technology on fresh vegetables and fruits shall be in accordance with the GSO 1814 (General requirements for irradiated foods).</w:t>
      </w:r>
    </w:p>
    <w:p w:rsidR="008916C4" w:rsidRDefault="008916C4" w:rsidP="008916C4">
      <w:pPr>
        <w:pStyle w:val="Prrafodelista"/>
        <w:numPr>
          <w:ilvl w:val="0"/>
          <w:numId w:val="3"/>
        </w:numPr>
        <w:rPr>
          <w:lang w:val="en-US"/>
        </w:rPr>
      </w:pPr>
      <w:r>
        <w:rPr>
          <w:lang w:val="en-US"/>
        </w:rPr>
        <w:t>Genetically modified fresh vegetables and fruits shall fulfil the GSO 2141 (General requirements for non-processed genetically modified agricultural products).</w:t>
      </w:r>
    </w:p>
    <w:p w:rsidR="008916C4" w:rsidRDefault="008916C4" w:rsidP="008916C4">
      <w:pPr>
        <w:rPr>
          <w:lang w:val="en-US"/>
        </w:rPr>
      </w:pPr>
      <w:r>
        <w:rPr>
          <w:lang w:val="en-US"/>
        </w:rPr>
        <w:t>Third: packaging requirements:</w:t>
      </w:r>
    </w:p>
    <w:p w:rsidR="008916C4" w:rsidRPr="006F5C47" w:rsidRDefault="008916C4" w:rsidP="00DB6BEF">
      <w:pPr>
        <w:pStyle w:val="Prrafodelista"/>
        <w:numPr>
          <w:ilvl w:val="0"/>
          <w:numId w:val="4"/>
        </w:numPr>
        <w:rPr>
          <w:lang w:val="en-US"/>
        </w:rPr>
      </w:pPr>
      <w:r w:rsidRPr="006F5C47">
        <w:rPr>
          <w:lang w:val="en-US"/>
        </w:rPr>
        <w:t xml:space="preserve">The product shall be packaged in suitable packages that </w:t>
      </w:r>
      <w:r w:rsidR="006F5C47" w:rsidRPr="006F5C47">
        <w:rPr>
          <w:lang w:val="en-US"/>
        </w:rPr>
        <w:t>maintain</w:t>
      </w:r>
      <w:r w:rsidRPr="006F5C47">
        <w:rPr>
          <w:lang w:val="en-US"/>
        </w:rPr>
        <w:t xml:space="preserve"> its quality and safety, in accordance with the GSO 124 (General requirements for fresh vegetables and fruits</w:t>
      </w:r>
      <w:r w:rsidR="006F5C47" w:rsidRPr="006F5C47">
        <w:rPr>
          <w:lang w:val="en-US"/>
        </w:rPr>
        <w:t xml:space="preserve"> </w:t>
      </w:r>
      <w:r w:rsidRPr="006F5C47">
        <w:rPr>
          <w:lang w:val="en-US"/>
        </w:rPr>
        <w:t>boxes).</w:t>
      </w:r>
    </w:p>
    <w:p w:rsidR="006F5C47" w:rsidRDefault="006F5C47" w:rsidP="006F5C47">
      <w:pPr>
        <w:rPr>
          <w:lang w:val="en-US"/>
        </w:rPr>
      </w:pPr>
      <w:r>
        <w:rPr>
          <w:lang w:val="en-US"/>
        </w:rPr>
        <w:t>Fourth: Transfer</w:t>
      </w:r>
    </w:p>
    <w:p w:rsidR="006F5C47" w:rsidRPr="006F5C47" w:rsidRDefault="006F5C47" w:rsidP="00DB6BEF">
      <w:pPr>
        <w:pStyle w:val="Prrafodelista"/>
        <w:numPr>
          <w:ilvl w:val="0"/>
          <w:numId w:val="4"/>
        </w:numPr>
        <w:rPr>
          <w:lang w:val="en-US"/>
        </w:rPr>
      </w:pPr>
      <w:r w:rsidRPr="006F5C47">
        <w:rPr>
          <w:lang w:val="en-US"/>
        </w:rPr>
        <w:lastRenderedPageBreak/>
        <w:t>Transfer method shall be mechanically cooled and capable of keeping the standard temperature for vegetable and fruits during transfer.</w:t>
      </w:r>
      <w:r>
        <w:rPr>
          <w:lang w:val="en-US"/>
        </w:rPr>
        <w:t xml:space="preserve"> The transfer shall be in accordance with the GSO 323 (General requirements for the transfer and storage of frozen and chilled foods).</w:t>
      </w:r>
    </w:p>
    <w:p w:rsidR="006F5C47" w:rsidRDefault="006F5C47" w:rsidP="00DB6BEF">
      <w:pPr>
        <w:rPr>
          <w:lang w:val="en-US"/>
        </w:rPr>
      </w:pPr>
      <w:r>
        <w:rPr>
          <w:lang w:val="en-US"/>
        </w:rPr>
        <w:t xml:space="preserve">Fifth: </w:t>
      </w:r>
      <w:r w:rsidR="00DB6BEF">
        <w:rPr>
          <w:lang w:val="en-US"/>
        </w:rPr>
        <w:t>Illustrative</w:t>
      </w:r>
      <w:r>
        <w:rPr>
          <w:lang w:val="en-US"/>
        </w:rPr>
        <w:t xml:space="preserve"> data</w:t>
      </w:r>
    </w:p>
    <w:p w:rsidR="006F5C47" w:rsidRPr="0005081F" w:rsidRDefault="006F5C47" w:rsidP="0005081F">
      <w:pPr>
        <w:pStyle w:val="Prrafodelista"/>
        <w:numPr>
          <w:ilvl w:val="0"/>
          <w:numId w:val="4"/>
        </w:numPr>
        <w:rPr>
          <w:lang w:val="en-US"/>
        </w:rPr>
      </w:pPr>
      <w:r w:rsidRPr="0005081F">
        <w:rPr>
          <w:lang w:val="en-US"/>
        </w:rPr>
        <w:t>Fresh vegetable and fruits shall fulfil the GSO 123 (General requirements for Fresh vegetable and fruits) and GSO 9 (packaged food labels).</w:t>
      </w:r>
    </w:p>
    <w:p w:rsidR="006F5C47" w:rsidRDefault="006F5C47" w:rsidP="006F5C47">
      <w:pPr>
        <w:rPr>
          <w:lang w:val="en-US"/>
        </w:rPr>
      </w:pPr>
      <w:r>
        <w:rPr>
          <w:lang w:val="en-US"/>
        </w:rPr>
        <w:t>Sixth: Sample collection</w:t>
      </w:r>
    </w:p>
    <w:p w:rsidR="006F5C47" w:rsidRPr="0005081F" w:rsidRDefault="006F5C47" w:rsidP="00DB6BEF">
      <w:pPr>
        <w:pStyle w:val="Prrafodelista"/>
        <w:numPr>
          <w:ilvl w:val="0"/>
          <w:numId w:val="4"/>
        </w:numPr>
        <w:rPr>
          <w:lang w:val="en-US"/>
        </w:rPr>
      </w:pPr>
      <w:r w:rsidRPr="0005081F">
        <w:rPr>
          <w:lang w:val="en-US"/>
        </w:rPr>
        <w:t xml:space="preserve">The Authority has the right to collect samples from fresh vegetable and fruits and send them to routine laboratory tests and national inspection programs. The importer shall bear the costs of these tests in the accredited laboratories inside or outside the Kingdom </w:t>
      </w:r>
      <w:r w:rsidR="00DB6BEF">
        <w:rPr>
          <w:lang w:val="en-US"/>
        </w:rPr>
        <w:t>determined</w:t>
      </w:r>
      <w:r w:rsidRPr="0005081F">
        <w:rPr>
          <w:lang w:val="en-US"/>
        </w:rPr>
        <w:t xml:space="preserve"> by the Authority to conduct the tests in accordance with the approved technical requirements.</w:t>
      </w:r>
    </w:p>
    <w:p w:rsidR="0005081F" w:rsidRDefault="006F5C47" w:rsidP="006F5C47">
      <w:pPr>
        <w:rPr>
          <w:lang w:val="en-US"/>
        </w:rPr>
      </w:pPr>
      <w:r>
        <w:rPr>
          <w:lang w:val="en-US"/>
        </w:rPr>
        <w:t xml:space="preserve">Seventh: </w:t>
      </w:r>
      <w:r w:rsidR="0005081F">
        <w:rPr>
          <w:lang w:val="en-US"/>
        </w:rPr>
        <w:t>General requirements:</w:t>
      </w:r>
    </w:p>
    <w:p w:rsidR="006F5C47" w:rsidRPr="0005081F" w:rsidRDefault="006F5C47" w:rsidP="0005081F">
      <w:pPr>
        <w:pStyle w:val="Prrafodelista"/>
        <w:numPr>
          <w:ilvl w:val="0"/>
          <w:numId w:val="4"/>
        </w:numPr>
        <w:rPr>
          <w:lang w:val="en-US"/>
        </w:rPr>
      </w:pPr>
      <w:r w:rsidRPr="0005081F">
        <w:rPr>
          <w:lang w:val="en-US"/>
        </w:rPr>
        <w:t>It's necessary to respect the Authority's circular No. 47084 dated 17 February 2019, notified to the Chambers of Commerce, stipulating that importers shall keep the originals of documents for five years of the date of release.</w:t>
      </w:r>
    </w:p>
    <w:p w:rsidR="006F5C47" w:rsidRPr="0005081F" w:rsidRDefault="0005081F" w:rsidP="0005081F">
      <w:pPr>
        <w:pStyle w:val="Prrafodelista"/>
        <w:numPr>
          <w:ilvl w:val="0"/>
          <w:numId w:val="4"/>
        </w:numPr>
        <w:rPr>
          <w:lang w:val="en-US"/>
        </w:rPr>
      </w:pPr>
      <w:r w:rsidRPr="0005081F">
        <w:rPr>
          <w:lang w:val="en-US"/>
        </w:rPr>
        <w:t>All procedures, requirements, circulars issued by the Authority shall be respected.</w:t>
      </w:r>
    </w:p>
    <w:p w:rsidR="008916C4" w:rsidRPr="008916C4" w:rsidRDefault="008916C4" w:rsidP="008916C4">
      <w:pPr>
        <w:rPr>
          <w:lang w:val="en-US"/>
        </w:rPr>
      </w:pPr>
    </w:p>
    <w:p w:rsidR="00E41FE6" w:rsidRPr="00E41FE6" w:rsidRDefault="00E41FE6" w:rsidP="00E41FE6">
      <w:pPr>
        <w:rPr>
          <w:lang w:val="en-US"/>
        </w:rPr>
      </w:pPr>
    </w:p>
    <w:p w:rsidR="00840320" w:rsidRPr="00840320" w:rsidRDefault="00840320" w:rsidP="00840320">
      <w:pPr>
        <w:rPr>
          <w:lang w:val="en-US"/>
        </w:rPr>
      </w:pPr>
    </w:p>
    <w:sectPr w:rsidR="00840320" w:rsidRPr="00840320" w:rsidSect="007230E3">
      <w:pgSz w:w="11906" w:h="16838"/>
      <w:pgMar w:top="1417" w:right="1016" w:bottom="1417"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EEB"/>
    <w:multiLevelType w:val="hybridMultilevel"/>
    <w:tmpl w:val="9348A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063453"/>
    <w:multiLevelType w:val="hybridMultilevel"/>
    <w:tmpl w:val="449A1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2E2749"/>
    <w:multiLevelType w:val="hybridMultilevel"/>
    <w:tmpl w:val="01A8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D36D7B"/>
    <w:multiLevelType w:val="hybridMultilevel"/>
    <w:tmpl w:val="BD7A6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B2830"/>
    <w:rsid w:val="0005081F"/>
    <w:rsid w:val="001D285F"/>
    <w:rsid w:val="001D626E"/>
    <w:rsid w:val="002978B1"/>
    <w:rsid w:val="003710D1"/>
    <w:rsid w:val="003B71F0"/>
    <w:rsid w:val="003E521E"/>
    <w:rsid w:val="00626CF3"/>
    <w:rsid w:val="006F5C47"/>
    <w:rsid w:val="007230E3"/>
    <w:rsid w:val="00840320"/>
    <w:rsid w:val="008916C4"/>
    <w:rsid w:val="00A23C4D"/>
    <w:rsid w:val="00C80065"/>
    <w:rsid w:val="00C81AED"/>
    <w:rsid w:val="00DB2830"/>
    <w:rsid w:val="00DB6BEF"/>
    <w:rsid w:val="00E41FE6"/>
    <w:rsid w:val="00F103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30E3"/>
    <w:pPr>
      <w:ind w:left="720"/>
      <w:contextualSpacing/>
    </w:pPr>
  </w:style>
  <w:style w:type="character" w:styleId="Hipervnculo">
    <w:name w:val="Hyperlink"/>
    <w:basedOn w:val="Fuentedeprrafopredeter"/>
    <w:uiPriority w:val="99"/>
    <w:unhideWhenUsed/>
    <w:rsid w:val="008916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30E3"/>
    <w:pPr>
      <w:ind w:left="720"/>
      <w:contextualSpacing/>
    </w:pPr>
  </w:style>
  <w:style w:type="character" w:styleId="Hipervnculo">
    <w:name w:val="Hyperlink"/>
    <w:basedOn w:val="Fuentedeprrafopredeter"/>
    <w:uiPriority w:val="99"/>
    <w:unhideWhenUsed/>
    <w:rsid w:val="00891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so.org.sa" TargetMode="External"/><Relationship Id="rId7" Type="http://schemas.openxmlformats.org/officeDocument/2006/relationships/hyperlink" Target="http://www.sfda.gov.s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3196</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BADREDDINE Hassan (EEAS-RIYADH)</dc:creator>
  <cp:keywords/>
  <dc:description/>
  <cp:lastModifiedBy>Jose Antonio</cp:lastModifiedBy>
  <cp:revision>2</cp:revision>
  <cp:lastPrinted>2019-10-29T11:59:00Z</cp:lastPrinted>
  <dcterms:created xsi:type="dcterms:W3CDTF">2019-10-29T12:00:00Z</dcterms:created>
  <dcterms:modified xsi:type="dcterms:W3CDTF">2019-10-29T12:00:00Z</dcterms:modified>
</cp:coreProperties>
</file>